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82070394" w:edGrp="everyone"/>
              <w:r w:rsidR="005B146E">
                <w:rPr>
                  <w:rFonts w:asciiTheme="majorHAnsi" w:hAnsiTheme="majorHAnsi"/>
                  <w:sz w:val="20"/>
                  <w:szCs w:val="20"/>
                </w:rPr>
                <w:t>AG12</w:t>
              </w:r>
              <w:permEnd w:id="182070394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79041496" w:edGrp="everyone"/>
    <w:p w:rsidR="00AF3758" w:rsidRPr="00592A95" w:rsidRDefault="00082DA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638E">
            <w:rPr>
              <w:rFonts w:ascii="MS Gothic" w:eastAsia="MS Gothic" w:hAnsi="MS Gothic" w:hint="eastAsia"/>
            </w:rPr>
            <w:t>☒</w:t>
          </w:r>
        </w:sdtContent>
      </w:sdt>
      <w:permEnd w:id="7904149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321942545" w:edGrp="everyone"/>
    <w:p w:rsidR="001F5E9E" w:rsidRPr="001F5E9E" w:rsidRDefault="00082DA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32194254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82D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48296597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48296597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739821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739821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82DAB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8583439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583439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81467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814674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82DA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20410631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106310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36916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5369165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082D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37934665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934665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573629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573629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82DA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25071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50719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64581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645816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82D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9325863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258638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31054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310547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82DA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5558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588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1000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10001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082D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656226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562261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189078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1890780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082DA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803917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03917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34969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3496903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2117959311" w:edGrp="everyone" w:displacedByCustomXml="prev"/>
        <w:p w:rsidR="006E6FEC" w:rsidRDefault="00BB643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Agnew  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fldChar w:fldCharType="begin"/>
          </w:r>
          <w:r>
            <w:rPr>
              <w:rFonts w:asciiTheme="majorHAnsi" w:hAnsiTheme="majorHAnsi" w:cs="Arial"/>
              <w:sz w:val="20"/>
              <w:szCs w:val="20"/>
            </w:rPr>
            <w:instrText xml:space="preserve"> HYPERLINK "mailto:dagnew@astate.edu" </w:instrText>
          </w:r>
          <w:r>
            <w:rPr>
              <w:rFonts w:asciiTheme="majorHAnsi" w:hAnsiTheme="majorHAnsi" w:cs="Arial"/>
              <w:sz w:val="20"/>
              <w:szCs w:val="20"/>
            </w:rPr>
            <w:fldChar w:fldCharType="separate"/>
          </w:r>
          <w:r w:rsidRPr="00E9720B">
            <w:rPr>
              <w:rStyle w:val="Hyperlink"/>
              <w:rFonts w:asciiTheme="majorHAnsi" w:hAnsiTheme="majorHAnsi" w:cs="Arial"/>
              <w:sz w:val="20"/>
              <w:szCs w:val="20"/>
            </w:rPr>
            <w:t>dagnew@astate.edu</w:t>
          </w:r>
          <w:r>
            <w:rPr>
              <w:rFonts w:asciiTheme="majorHAnsi" w:hAnsiTheme="majorHAnsi" w:cs="Arial"/>
              <w:sz w:val="20"/>
              <w:szCs w:val="20"/>
            </w:rPr>
            <w:fldChar w:fldCharType="end"/>
          </w:r>
          <w:r>
            <w:rPr>
              <w:rFonts w:asciiTheme="majorHAnsi" w:hAnsiTheme="majorHAnsi" w:cs="Arial"/>
              <w:sz w:val="20"/>
              <w:szCs w:val="20"/>
            </w:rPr>
            <w:t xml:space="preserve">   2453 </w:t>
          </w:r>
        </w:p>
        <w:permEnd w:id="2117959311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648560447" w:edGrp="everyone" w:displacedByCustomXml="prev"/>
        <w:p w:rsidR="00BB6437" w:rsidRPr="00765F72" w:rsidRDefault="00BB643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  <w:r w:rsidRPr="00765F72">
            <w:rPr>
              <w:rFonts w:asciiTheme="majorHAnsi" w:hAnsiTheme="majorHAnsi" w:cs="Arial"/>
              <w:b/>
              <w:sz w:val="32"/>
              <w:szCs w:val="20"/>
            </w:rPr>
            <w:t xml:space="preserve">Delete the following courses from the catalog </w:t>
          </w:r>
        </w:p>
        <w:p w:rsidR="00765F72" w:rsidRDefault="00BB6437" w:rsidP="00BB6437">
          <w:pPr>
            <w:rPr>
              <w:b/>
              <w:bCs/>
            </w:rPr>
          </w:pPr>
          <w:proofErr w:type="gramStart"/>
          <w:r>
            <w:rPr>
              <w:b/>
              <w:bCs/>
            </w:rPr>
            <w:t>AGED 2411.</w:t>
          </w:r>
          <w:proofErr w:type="gramEnd"/>
          <w:r>
            <w:rPr>
              <w:b/>
              <w:bCs/>
            </w:rPr>
            <w:t xml:space="preserve"> Home and Farm </w:t>
          </w:r>
          <w:r>
            <w:rPr>
              <w:b/>
              <w:bCs/>
            </w:rPr>
            <w:br/>
            <w:t>AGED 2421. Introduction to Welding Processes</w:t>
          </w:r>
          <w:r>
            <w:rPr>
              <w:b/>
              <w:bCs/>
            </w:rPr>
            <w:br/>
            <w:t xml:space="preserve">AGED 2431. Introduction to Alternative Energy Sources </w:t>
          </w:r>
          <w:r w:rsidR="005C2928">
            <w:rPr>
              <w:b/>
              <w:bCs/>
            </w:rPr>
            <w:br/>
            <w:t xml:space="preserve">AGED 2441. Introduction to Electricity </w:t>
          </w:r>
        </w:p>
        <w:p w:rsidR="002E3FC9" w:rsidRDefault="00082DA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648560447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4-01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731792806" w:edGrp="everyone" w:displacedByCustomXml="prev"/>
        <w:p w:rsidR="002E3FC9" w:rsidRDefault="00BB643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1/1/2014</w:t>
          </w:r>
        </w:p>
        <w:permEnd w:id="731792806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160905469" w:edGrp="everyone" w:displacedByCustomXml="prev"/>
        <w:p w:rsidR="002E3FC9" w:rsidRDefault="005772A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These are not part of a degree program and were developed based upon a perception and recommendation.  When offered there was never enough enrollment to justify.      </w:t>
          </w:r>
        </w:p>
        <w:permEnd w:id="1160905469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112037056" w:edGrp="everyone" w:displacedByCustomXml="prev"/>
        <w:p w:rsidR="005C2928" w:rsidRDefault="005C2928" w:rsidP="005D6C43">
          <w:pPr>
            <w:pStyle w:val="Pa394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AGED 1441.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r>
            <w:rPr>
              <w:rStyle w:val="A1"/>
            </w:rPr>
            <w:t xml:space="preserve">Emphasis on tree identification, instruments and equipment, tree disease and disorders, forest product uses, timber stand improvement, general principles of forest management, map and compass reading, and pulp and </w:t>
          </w:r>
          <w:proofErr w:type="spellStart"/>
          <w:r>
            <w:rPr>
              <w:rStyle w:val="A1"/>
            </w:rPr>
            <w:t>sawlog</w:t>
          </w:r>
          <w:proofErr w:type="spellEnd"/>
          <w:r>
            <w:rPr>
              <w:rStyle w:val="A1"/>
            </w:rPr>
            <w:t xml:space="preserve"> volume estimation. </w:t>
          </w:r>
          <w:proofErr w:type="gramStart"/>
          <w:r>
            <w:rPr>
              <w:rStyle w:val="A1"/>
            </w:rPr>
            <w:t>Spring.</w:t>
          </w:r>
          <w:proofErr w:type="gramEnd"/>
          <w:r>
            <w:rPr>
              <w:rStyle w:val="A1"/>
            </w:rPr>
            <w:t xml:space="preserve"> </w:t>
          </w:r>
        </w:p>
        <w:p w:rsidR="005C2928" w:rsidRPr="005772AA" w:rsidRDefault="005C2928" w:rsidP="005C2928">
          <w:pPr>
            <w:pStyle w:val="Pa395"/>
            <w:spacing w:after="16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5772AA">
            <w:rPr>
              <w:rStyle w:val="A1"/>
              <w:b/>
              <w:bCs/>
              <w:strike/>
              <w:color w:val="FF0000"/>
              <w:sz w:val="18"/>
            </w:rPr>
            <w:t>AGED 2411.</w:t>
          </w:r>
          <w:proofErr w:type="gramEnd"/>
          <w:r w:rsidRPr="005772AA">
            <w:rPr>
              <w:rStyle w:val="A1"/>
              <w:b/>
              <w:bCs/>
              <w:strike/>
              <w:color w:val="FF0000"/>
              <w:sz w:val="18"/>
            </w:rPr>
            <w:t xml:space="preserve"> </w:t>
          </w:r>
          <w:proofErr w:type="gramStart"/>
          <w:r w:rsidRPr="005772AA">
            <w:rPr>
              <w:rStyle w:val="A1"/>
              <w:b/>
              <w:bCs/>
              <w:strike/>
              <w:color w:val="FF0000"/>
              <w:sz w:val="18"/>
            </w:rPr>
            <w:t xml:space="preserve">Home and Farm Improvement </w:t>
          </w:r>
          <w:r w:rsidRPr="005772AA">
            <w:rPr>
              <w:rStyle w:val="A1"/>
              <w:strike/>
              <w:color w:val="FF0000"/>
              <w:sz w:val="18"/>
            </w:rPr>
            <w:t>Learn about improvements that can increase usefulness and value of home or farm.</w:t>
          </w:r>
          <w:proofErr w:type="gramEnd"/>
          <w:r w:rsidRPr="005772AA">
            <w:rPr>
              <w:rStyle w:val="A1"/>
              <w:strike/>
              <w:color w:val="FF0000"/>
              <w:sz w:val="18"/>
            </w:rPr>
            <w:t xml:space="preserve"> Course will include such topics as building fences, energy conservation, electrical and plumbing repairs, small tractor selection and maintenance. Course content may vary according to participant interest. </w:t>
          </w:r>
          <w:proofErr w:type="gramStart"/>
          <w:r w:rsidRPr="005772AA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5772AA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5C2928" w:rsidRPr="005772AA" w:rsidRDefault="005C2928" w:rsidP="005C2928">
          <w:pPr>
            <w:pStyle w:val="Pa395"/>
            <w:spacing w:after="16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5772AA">
            <w:rPr>
              <w:rStyle w:val="A1"/>
              <w:b/>
              <w:bCs/>
              <w:strike/>
              <w:color w:val="FF0000"/>
              <w:sz w:val="18"/>
            </w:rPr>
            <w:t>AGED 2421.</w:t>
          </w:r>
          <w:proofErr w:type="gramEnd"/>
          <w:r w:rsidRPr="005772AA">
            <w:rPr>
              <w:rStyle w:val="A1"/>
              <w:b/>
              <w:bCs/>
              <w:strike/>
              <w:color w:val="FF0000"/>
              <w:sz w:val="18"/>
            </w:rPr>
            <w:t xml:space="preserve"> Introduction to Welding Processes </w:t>
          </w:r>
          <w:proofErr w:type="gramStart"/>
          <w:r w:rsidRPr="005772AA">
            <w:rPr>
              <w:rStyle w:val="A1"/>
              <w:strike/>
              <w:color w:val="FF0000"/>
              <w:sz w:val="18"/>
            </w:rPr>
            <w:t>An</w:t>
          </w:r>
          <w:proofErr w:type="gramEnd"/>
          <w:r w:rsidRPr="005772AA">
            <w:rPr>
              <w:rStyle w:val="A1"/>
              <w:strike/>
              <w:color w:val="FF0000"/>
              <w:sz w:val="18"/>
            </w:rPr>
            <w:t xml:space="preserve"> introduction to common welding, metal cutting processes and appropriate safety practices, and techniques associated with gas welding, shielded metal arch welding, gas metal arc welding, and gas tungsten arc welding. </w:t>
          </w:r>
          <w:proofErr w:type="gramStart"/>
          <w:r w:rsidRPr="005772AA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5772AA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5C2928" w:rsidRPr="005772AA" w:rsidRDefault="005C2928" w:rsidP="005C2928">
          <w:pPr>
            <w:pStyle w:val="Pa395"/>
            <w:spacing w:after="16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5772AA">
            <w:rPr>
              <w:rStyle w:val="A1"/>
              <w:b/>
              <w:bCs/>
              <w:strike/>
              <w:color w:val="FF0000"/>
              <w:sz w:val="18"/>
            </w:rPr>
            <w:t>AGED 2431.</w:t>
          </w:r>
          <w:proofErr w:type="gramEnd"/>
          <w:r w:rsidRPr="005772AA">
            <w:rPr>
              <w:rStyle w:val="A1"/>
              <w:b/>
              <w:bCs/>
              <w:strike/>
              <w:color w:val="FF0000"/>
              <w:sz w:val="18"/>
            </w:rPr>
            <w:t xml:space="preserve"> </w:t>
          </w:r>
          <w:proofErr w:type="gramStart"/>
          <w:r w:rsidRPr="005772AA">
            <w:rPr>
              <w:rStyle w:val="A1"/>
              <w:b/>
              <w:bCs/>
              <w:strike/>
              <w:color w:val="FF0000"/>
              <w:sz w:val="18"/>
            </w:rPr>
            <w:t xml:space="preserve">Introduction to Alternative Energy Sources </w:t>
          </w:r>
          <w:r w:rsidRPr="005772AA">
            <w:rPr>
              <w:rStyle w:val="A1"/>
              <w:strike/>
              <w:color w:val="FF0000"/>
              <w:sz w:val="18"/>
            </w:rPr>
            <w:t>An introductory course on the use and applications of alternative energy sources and the implications to society.</w:t>
          </w:r>
          <w:proofErr w:type="gramEnd"/>
          <w:r w:rsidRPr="005772AA">
            <w:rPr>
              <w:rStyle w:val="A1"/>
              <w:strike/>
              <w:color w:val="FF0000"/>
              <w:sz w:val="18"/>
            </w:rPr>
            <w:t xml:space="preserve"> </w:t>
          </w:r>
          <w:proofErr w:type="gramStart"/>
          <w:r w:rsidRPr="005772AA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5772AA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5C2928" w:rsidRDefault="005C2928" w:rsidP="005C2928">
          <w:pPr>
            <w:pStyle w:val="Pa395"/>
            <w:spacing w:after="16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AGED 2433.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Principles of Agricultural Power Electricity and Internal Combustion Engines </w:t>
          </w:r>
          <w:r>
            <w:rPr>
              <w:rStyle w:val="A1"/>
            </w:rPr>
            <w:t>Agricultural power includes</w:t>
          </w:r>
          <w:proofErr w:type="gramEnd"/>
          <w:r>
            <w:rPr>
              <w:rStyle w:val="A1"/>
            </w:rPr>
            <w:t xml:space="preserve"> electricity and internal combustion engines. Electricity includes systems, devices, motors, installation and service. Internal combustion power includes small engine repair and maintenance. </w:t>
          </w:r>
          <w:proofErr w:type="gramStart"/>
          <w:r>
            <w:rPr>
              <w:rStyle w:val="A1"/>
            </w:rPr>
            <w:t>Prerequisite,</w:t>
          </w:r>
          <w:proofErr w:type="gramEnd"/>
          <w:r>
            <w:rPr>
              <w:rStyle w:val="A1"/>
            </w:rPr>
            <w:t xml:space="preserve"> AGED 1403. </w:t>
          </w:r>
          <w:proofErr w:type="gramStart"/>
          <w:r>
            <w:rPr>
              <w:rStyle w:val="A1"/>
            </w:rPr>
            <w:t>Spring, odd.</w:t>
          </w:r>
          <w:proofErr w:type="gramEnd"/>
          <w:r>
            <w:rPr>
              <w:rStyle w:val="A1"/>
            </w:rPr>
            <w:t xml:space="preserve"> </w:t>
          </w:r>
        </w:p>
        <w:p w:rsidR="005C2928" w:rsidRPr="005772AA" w:rsidRDefault="005C2928" w:rsidP="005C2928">
          <w:pPr>
            <w:pStyle w:val="Pa395"/>
            <w:spacing w:after="16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5772AA">
            <w:rPr>
              <w:rStyle w:val="A1"/>
              <w:b/>
              <w:bCs/>
              <w:strike/>
              <w:color w:val="FF0000"/>
              <w:sz w:val="18"/>
            </w:rPr>
            <w:t>AGED 2441.</w:t>
          </w:r>
          <w:proofErr w:type="gramEnd"/>
          <w:r w:rsidRPr="005772AA">
            <w:rPr>
              <w:rStyle w:val="A1"/>
              <w:b/>
              <w:bCs/>
              <w:strike/>
              <w:color w:val="FF0000"/>
              <w:sz w:val="18"/>
            </w:rPr>
            <w:t xml:space="preserve"> Introduction to Electricity </w:t>
          </w:r>
          <w:r w:rsidRPr="005772AA">
            <w:rPr>
              <w:rStyle w:val="A1"/>
              <w:strike/>
              <w:color w:val="FF0000"/>
              <w:sz w:val="18"/>
            </w:rPr>
            <w:t xml:space="preserve">An introduction to basic electrical theory, appropriate safety practices, and applied techniques associated with electricity. </w:t>
          </w:r>
          <w:proofErr w:type="gramStart"/>
          <w:r w:rsidRPr="005772AA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5772AA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5C2928" w:rsidRDefault="005C2928" w:rsidP="005C2928">
          <w:pPr>
            <w:pStyle w:val="Pa395"/>
            <w:spacing w:after="16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AGED 2453.</w:t>
          </w:r>
          <w:proofErr w:type="gramEnd"/>
          <w:r>
            <w:rPr>
              <w:rStyle w:val="A1"/>
              <w:b/>
              <w:bCs/>
            </w:rPr>
            <w:t xml:space="preserve"> Application of Welding Technologies to Agriculture </w:t>
          </w:r>
          <w:r>
            <w:rPr>
              <w:rStyle w:val="A1"/>
            </w:rPr>
            <w:t xml:space="preserve">Principles and practices of various methods of welding technology applied to agriculture. Lecture two hours, laboratory two hours per week. Fall. </w:t>
          </w:r>
        </w:p>
        <w:p w:rsidR="009547CB" w:rsidRDefault="005C2928" w:rsidP="005C2928">
          <w:pPr>
            <w:pStyle w:val="Pa394"/>
            <w:spacing w:after="120"/>
            <w:ind w:left="360" w:hanging="360"/>
            <w:jc w:val="both"/>
            <w:rPr>
              <w:rStyle w:val="A1"/>
            </w:rPr>
          </w:pPr>
          <w:proofErr w:type="gramStart"/>
          <w:r>
            <w:rPr>
              <w:rStyle w:val="A1"/>
              <w:b/>
              <w:bCs/>
            </w:rPr>
            <w:t>AGED 3433.</w:t>
          </w:r>
          <w:proofErr w:type="gramEnd"/>
          <w:r>
            <w:rPr>
              <w:rStyle w:val="A1"/>
              <w:b/>
              <w:bCs/>
            </w:rPr>
            <w:t xml:space="preserve"> Agricultural Equipment Hydraulic Systems </w:t>
          </w:r>
          <w:r>
            <w:rPr>
              <w:rStyle w:val="A1"/>
            </w:rPr>
            <w:t>Study of the design, theory of opera</w:t>
          </w:r>
          <w:r>
            <w:rPr>
              <w:rStyle w:val="A1"/>
            </w:rPr>
            <w:softHyphen/>
            <w:t xml:space="preserve">tion, and maintenance of agricultural equipment hydraulic systems. </w:t>
          </w:r>
          <w:proofErr w:type="gramStart"/>
          <w:r>
            <w:rPr>
              <w:rStyle w:val="A1"/>
            </w:rPr>
            <w:t>Includes troubleshooting and team solutions to functional system problems.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Prerequisites, MATH 1023.</w:t>
          </w:r>
          <w:proofErr w:type="gramEnd"/>
          <w:r>
            <w:rPr>
              <w:rStyle w:val="A1"/>
            </w:rPr>
            <w:t xml:space="preserve"> Spring, even.</w:t>
          </w:r>
        </w:p>
        <w:p w:rsidR="004E5007" w:rsidRDefault="005D6C43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Style w:val="A1"/>
              <w:rFonts w:ascii="Arial" w:hAnsi="Arial" w:cs="Arial"/>
              <w:b/>
              <w:bCs/>
            </w:rPr>
            <w:t>Pg</w:t>
          </w:r>
          <w:proofErr w:type="spellEnd"/>
          <w:r>
            <w:rPr>
              <w:rStyle w:val="A1"/>
              <w:rFonts w:ascii="Arial" w:hAnsi="Arial" w:cs="Arial"/>
              <w:b/>
              <w:bCs/>
            </w:rPr>
            <w:t xml:space="preserve"> 394</w:t>
          </w:r>
        </w:p>
        <w:permEnd w:id="1112037056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43" w:rsidRDefault="00A41043" w:rsidP="00AF3758">
      <w:pPr>
        <w:spacing w:after="0" w:line="240" w:lineRule="auto"/>
      </w:pPr>
      <w:r>
        <w:separator/>
      </w:r>
    </w:p>
  </w:endnote>
  <w:endnote w:type="continuationSeparator" w:id="0">
    <w:p w:rsidR="00A41043" w:rsidRDefault="00A4104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43" w:rsidRDefault="00A41043" w:rsidP="00AF3758">
      <w:pPr>
        <w:spacing w:after="0" w:line="240" w:lineRule="auto"/>
      </w:pPr>
      <w:r>
        <w:separator/>
      </w:r>
    </w:p>
  </w:footnote>
  <w:footnote w:type="continuationSeparator" w:id="0">
    <w:p w:rsidR="00A41043" w:rsidRDefault="00A4104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9045B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772AA"/>
    <w:rsid w:val="00584C22"/>
    <w:rsid w:val="0059137F"/>
    <w:rsid w:val="00592A95"/>
    <w:rsid w:val="005B146E"/>
    <w:rsid w:val="005C2928"/>
    <w:rsid w:val="005D6C43"/>
    <w:rsid w:val="006179CB"/>
    <w:rsid w:val="00636DB3"/>
    <w:rsid w:val="00663716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65F72"/>
    <w:rsid w:val="007A06B9"/>
    <w:rsid w:val="0083170D"/>
    <w:rsid w:val="008A180D"/>
    <w:rsid w:val="008A795D"/>
    <w:rsid w:val="008C703B"/>
    <w:rsid w:val="008E6C1C"/>
    <w:rsid w:val="009547CB"/>
    <w:rsid w:val="00995206"/>
    <w:rsid w:val="009A529F"/>
    <w:rsid w:val="009E1AA5"/>
    <w:rsid w:val="00A01035"/>
    <w:rsid w:val="00A0329C"/>
    <w:rsid w:val="00A16BB1"/>
    <w:rsid w:val="00A34100"/>
    <w:rsid w:val="00A41043"/>
    <w:rsid w:val="00A5089E"/>
    <w:rsid w:val="00A56D36"/>
    <w:rsid w:val="00AB5523"/>
    <w:rsid w:val="00AF3758"/>
    <w:rsid w:val="00AF3C6A"/>
    <w:rsid w:val="00B1628A"/>
    <w:rsid w:val="00B35368"/>
    <w:rsid w:val="00BB37A2"/>
    <w:rsid w:val="00BB6437"/>
    <w:rsid w:val="00BD2A0D"/>
    <w:rsid w:val="00BE069E"/>
    <w:rsid w:val="00C12816"/>
    <w:rsid w:val="00C132F9"/>
    <w:rsid w:val="00C23CC7"/>
    <w:rsid w:val="00C334FF"/>
    <w:rsid w:val="00C723B8"/>
    <w:rsid w:val="00C736C0"/>
    <w:rsid w:val="00CC638E"/>
    <w:rsid w:val="00D0686A"/>
    <w:rsid w:val="00D51205"/>
    <w:rsid w:val="00D57716"/>
    <w:rsid w:val="00D654AF"/>
    <w:rsid w:val="00D67AC4"/>
    <w:rsid w:val="00D72E20"/>
    <w:rsid w:val="00D76DEE"/>
    <w:rsid w:val="00D82B49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4">
    <w:name w:val="Pa394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547CB"/>
    <w:rPr>
      <w:color w:val="221E1F"/>
      <w:sz w:val="16"/>
      <w:szCs w:val="16"/>
    </w:rPr>
  </w:style>
  <w:style w:type="paragraph" w:customStyle="1" w:styleId="Pa391">
    <w:name w:val="Pa391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5">
    <w:name w:val="Pa395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2">
    <w:name w:val="Pa392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9547CB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4">
    <w:name w:val="Pa394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547CB"/>
    <w:rPr>
      <w:color w:val="221E1F"/>
      <w:sz w:val="16"/>
      <w:szCs w:val="16"/>
    </w:rPr>
  </w:style>
  <w:style w:type="paragraph" w:customStyle="1" w:styleId="Pa391">
    <w:name w:val="Pa391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5">
    <w:name w:val="Pa395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2">
    <w:name w:val="Pa392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9547CB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C4874"/>
    <w:rsid w:val="005D5D2F"/>
    <w:rsid w:val="00623293"/>
    <w:rsid w:val="00636142"/>
    <w:rsid w:val="006C0858"/>
    <w:rsid w:val="007C429E"/>
    <w:rsid w:val="0088172E"/>
    <w:rsid w:val="0089312B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57CA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2013-09-27T14:07:00Z</cp:lastPrinted>
  <dcterms:created xsi:type="dcterms:W3CDTF">2013-09-30T15:36:00Z</dcterms:created>
  <dcterms:modified xsi:type="dcterms:W3CDTF">2013-09-30T15:36:00Z</dcterms:modified>
</cp:coreProperties>
</file>